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454D" w14:textId="7C9F8926" w:rsidR="00A65BAB" w:rsidRDefault="001C028D" w:rsidP="00E83972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F5D841F" wp14:editId="22862E92">
            <wp:simplePos x="0" y="0"/>
            <wp:positionH relativeFrom="margin">
              <wp:align>left</wp:align>
            </wp:positionH>
            <wp:positionV relativeFrom="paragraph">
              <wp:posOffset>-617855</wp:posOffset>
            </wp:positionV>
            <wp:extent cx="6186013" cy="745490"/>
            <wp:effectExtent l="0" t="0" r="5715" b="0"/>
            <wp:wrapNone/>
            <wp:docPr id="222" name="image1.png" descr="Stringa Coesione_UE_Repubblica_Regione Veneto_VETTORIA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tringa Coesione_UE_Repubblica_Regione Veneto_VETTORIAL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6013" cy="745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A743C" w14:textId="67D6E1B3" w:rsidR="00721BA4" w:rsidRPr="001C028D" w:rsidRDefault="00E83972" w:rsidP="00195C4A">
      <w:pPr>
        <w:jc w:val="center"/>
        <w:rPr>
          <w:b/>
          <w:bCs/>
          <w:sz w:val="32"/>
          <w:szCs w:val="32"/>
        </w:rPr>
      </w:pPr>
      <w:r w:rsidRPr="001C028D">
        <w:rPr>
          <w:b/>
          <w:bCs/>
          <w:sz w:val="36"/>
          <w:szCs w:val="36"/>
        </w:rPr>
        <w:t xml:space="preserve">DGR </w:t>
      </w:r>
      <w:r w:rsidR="00A66AE5">
        <w:rPr>
          <w:b/>
          <w:bCs/>
          <w:sz w:val="36"/>
          <w:szCs w:val="36"/>
        </w:rPr>
        <w:t>110</w:t>
      </w:r>
      <w:r w:rsidR="00195C4A">
        <w:rPr>
          <w:b/>
          <w:bCs/>
          <w:sz w:val="36"/>
          <w:szCs w:val="36"/>
        </w:rPr>
        <w:t>2</w:t>
      </w:r>
      <w:r w:rsidRPr="001C028D">
        <w:rPr>
          <w:b/>
          <w:bCs/>
          <w:sz w:val="36"/>
          <w:szCs w:val="36"/>
        </w:rPr>
        <w:t>/202</w:t>
      </w:r>
      <w:r w:rsidR="00195C4A">
        <w:rPr>
          <w:b/>
          <w:bCs/>
          <w:sz w:val="36"/>
          <w:szCs w:val="36"/>
        </w:rPr>
        <w:t>5</w:t>
      </w:r>
      <w:r w:rsidRPr="001C028D">
        <w:rPr>
          <w:b/>
          <w:bCs/>
          <w:sz w:val="36"/>
          <w:szCs w:val="36"/>
        </w:rPr>
        <w:t xml:space="preserve"> </w:t>
      </w:r>
      <w:r w:rsidR="00195C4A" w:rsidRPr="00195C4A">
        <w:rPr>
          <w:b/>
          <w:bCs/>
          <w:sz w:val="36"/>
          <w:szCs w:val="36"/>
        </w:rPr>
        <w:t>“WELL-FARE – IL WELFARE CHE CONNETTE Reti territoriali per il welfare aziendale”</w:t>
      </w:r>
    </w:p>
    <w:p w14:paraId="47315BAF" w14:textId="11181B88" w:rsidR="00721BA4" w:rsidRDefault="00A65BAB" w:rsidP="00721BA4">
      <w:pPr>
        <w:jc w:val="center"/>
        <w:rPr>
          <w:b/>
          <w:bCs/>
        </w:rPr>
      </w:pPr>
      <w:r w:rsidRPr="005E639D">
        <w:rPr>
          <w:b/>
          <w:bCs/>
        </w:rPr>
        <w:t xml:space="preserve">DDR </w:t>
      </w:r>
      <w:r w:rsidR="009C1EFE">
        <w:rPr>
          <w:b/>
          <w:bCs/>
        </w:rPr>
        <w:t>796</w:t>
      </w:r>
      <w:r w:rsidR="0092249C" w:rsidRPr="0092249C">
        <w:rPr>
          <w:b/>
          <w:bCs/>
        </w:rPr>
        <w:t xml:space="preserve"> del </w:t>
      </w:r>
      <w:r w:rsidR="009C1EFE">
        <w:rPr>
          <w:b/>
          <w:bCs/>
        </w:rPr>
        <w:t>03</w:t>
      </w:r>
      <w:r w:rsidR="0092249C" w:rsidRPr="0092249C">
        <w:rPr>
          <w:b/>
          <w:bCs/>
        </w:rPr>
        <w:t>/</w:t>
      </w:r>
      <w:r w:rsidR="009C1EFE">
        <w:rPr>
          <w:b/>
          <w:bCs/>
        </w:rPr>
        <w:t>12</w:t>
      </w:r>
      <w:r w:rsidR="0092249C" w:rsidRPr="0092249C">
        <w:rPr>
          <w:b/>
          <w:bCs/>
        </w:rPr>
        <w:t>/202</w:t>
      </w:r>
      <w:r w:rsidR="009C1EFE">
        <w:rPr>
          <w:b/>
          <w:bCs/>
        </w:rPr>
        <w:t>5</w:t>
      </w:r>
    </w:p>
    <w:p w14:paraId="32BA2E56" w14:textId="0CE8B064" w:rsidR="000428FD" w:rsidRPr="005E639D" w:rsidRDefault="00A65BAB" w:rsidP="00721BA4">
      <w:pPr>
        <w:jc w:val="center"/>
        <w:rPr>
          <w:b/>
          <w:bCs/>
        </w:rPr>
      </w:pPr>
      <w:r w:rsidRPr="005E639D">
        <w:rPr>
          <w:b/>
          <w:bCs/>
        </w:rPr>
        <w:t>Codice Progetto: 4867-0001-</w:t>
      </w:r>
      <w:r w:rsidR="0092249C">
        <w:rPr>
          <w:b/>
          <w:bCs/>
        </w:rPr>
        <w:t>110</w:t>
      </w:r>
      <w:r w:rsidR="009C1EFE">
        <w:rPr>
          <w:b/>
          <w:bCs/>
        </w:rPr>
        <w:t>2</w:t>
      </w:r>
      <w:r w:rsidRPr="005E639D">
        <w:rPr>
          <w:b/>
          <w:bCs/>
        </w:rPr>
        <w:t>-202</w:t>
      </w:r>
      <w:r w:rsidR="009C1EFE">
        <w:rPr>
          <w:b/>
          <w:bCs/>
        </w:rPr>
        <w:t>5</w:t>
      </w:r>
    </w:p>
    <w:p w14:paraId="729E9EBC" w14:textId="58EE3403" w:rsidR="00A65BAB" w:rsidRDefault="00A65BAB" w:rsidP="00E83972">
      <w:pPr>
        <w:jc w:val="both"/>
      </w:pPr>
      <w:r>
        <w:t>In relazione al PR VENETO</w:t>
      </w:r>
      <w:r w:rsidR="006D6555">
        <w:t xml:space="preserve"> FSE+</w:t>
      </w:r>
      <w:r>
        <w:t xml:space="preserve"> 2021-2027 Priorità 1 Occupazione è stato approvato il nostro progetto “</w:t>
      </w:r>
      <w:proofErr w:type="spellStart"/>
      <w:r w:rsidR="002C2BBD" w:rsidRPr="002C2BBD">
        <w:rPr>
          <w:b/>
          <w:bCs/>
        </w:rPr>
        <w:t>WeGEN</w:t>
      </w:r>
      <w:proofErr w:type="spellEnd"/>
      <w:r w:rsidR="002C2BBD" w:rsidRPr="002C2BBD">
        <w:rPr>
          <w:b/>
          <w:bCs/>
        </w:rPr>
        <w:t xml:space="preserve"> – Welfare Generativo: reti e strumenti per il welfare inclusivo</w:t>
      </w:r>
      <w:r>
        <w:t>”</w:t>
      </w:r>
    </w:p>
    <w:p w14:paraId="0647BB28" w14:textId="4A45F2C3" w:rsidR="006D6555" w:rsidRDefault="006D6555" w:rsidP="00E83972">
      <w:pPr>
        <w:jc w:val="both"/>
      </w:pPr>
      <w:r w:rsidRPr="005B2168">
        <w:rPr>
          <w:u w:val="single"/>
        </w:rPr>
        <w:t>Obiettivo specifico</w:t>
      </w:r>
      <w:r w:rsidRPr="006D6555">
        <w:t xml:space="preserve"> </w:t>
      </w:r>
      <w:r w:rsidR="006F74DB" w:rsidRPr="006F74DB">
        <w:t>d) ESO 4.4. Promuovere l’adattamento dei lavoratori, delle imprese e degli imprenditori ai cambiamenti, un invecchiamento attivo e sano, come pure ambienti di lavoro sani e adeguati che tengano conto dei rischi per la salute</w:t>
      </w:r>
    </w:p>
    <w:p w14:paraId="45EAC1A0" w14:textId="7E30F595" w:rsidR="006D6555" w:rsidRDefault="006D6555" w:rsidP="00E83972">
      <w:pPr>
        <w:jc w:val="both"/>
      </w:pPr>
      <w:r w:rsidRPr="00035E76">
        <w:rPr>
          <w:u w:val="single"/>
        </w:rPr>
        <w:t>Contributo pubblico</w:t>
      </w:r>
      <w:r>
        <w:t xml:space="preserve">: € </w:t>
      </w:r>
      <w:r w:rsidR="006F74DB" w:rsidRPr="006F74DB">
        <w:t>238.272,00</w:t>
      </w:r>
    </w:p>
    <w:p w14:paraId="27A9CE72" w14:textId="0C721B8F" w:rsidR="00035E76" w:rsidRDefault="00035E76" w:rsidP="00E83972">
      <w:pPr>
        <w:jc w:val="both"/>
      </w:pPr>
      <w:r w:rsidRPr="007246CC">
        <w:rPr>
          <w:u w:val="single"/>
        </w:rPr>
        <w:t>Totale ore di formazione</w:t>
      </w:r>
      <w:r>
        <w:t xml:space="preserve">: </w:t>
      </w:r>
      <w:r w:rsidR="00AD28B7">
        <w:t>536</w:t>
      </w:r>
    </w:p>
    <w:p w14:paraId="7CD6090A" w14:textId="6C7C13B7" w:rsidR="003323DB" w:rsidRDefault="003323DB" w:rsidP="003323DB">
      <w:pPr>
        <w:spacing w:line="360" w:lineRule="auto"/>
        <w:jc w:val="both"/>
      </w:pPr>
      <w:r>
        <w:t xml:space="preserve">Il progetto </w:t>
      </w:r>
      <w:proofErr w:type="spellStart"/>
      <w:r>
        <w:t>WeGEN</w:t>
      </w:r>
      <w:proofErr w:type="spellEnd"/>
      <w:r>
        <w:t xml:space="preserve"> – Welfare Generativo promuove un modello di </w:t>
      </w:r>
      <w:r w:rsidRPr="00426BC9">
        <w:rPr>
          <w:b/>
          <w:bCs/>
        </w:rPr>
        <w:t>welfare generativo e territoriale</w:t>
      </w:r>
      <w:r>
        <w:t xml:space="preserve">, capace di coniugare </w:t>
      </w:r>
      <w:r w:rsidRPr="00426BC9">
        <w:rPr>
          <w:b/>
          <w:bCs/>
        </w:rPr>
        <w:t>benessere organizzativo e coesione sociale</w:t>
      </w:r>
      <w:r>
        <w:t xml:space="preserve">. L’iniziativa mira a costruire sinergie tra imprese, enti e comunità, favorendo l’adozione di </w:t>
      </w:r>
      <w:r w:rsidRPr="00ED76A8">
        <w:rPr>
          <w:b/>
          <w:bCs/>
        </w:rPr>
        <w:t>pratiche di cura, equilibrio vita-lavoro e innovazione nei modelli di gestione delle persone</w:t>
      </w:r>
      <w:r>
        <w:t>.</w:t>
      </w:r>
    </w:p>
    <w:p w14:paraId="1E70C56C" w14:textId="3C0D3407" w:rsidR="003323DB" w:rsidRDefault="003323DB" w:rsidP="003323DB">
      <w:pPr>
        <w:spacing w:line="360" w:lineRule="auto"/>
        <w:jc w:val="both"/>
      </w:pPr>
      <w:r>
        <w:t xml:space="preserve">La proposta coinvolge </w:t>
      </w:r>
      <w:proofErr w:type="gramStart"/>
      <w:r w:rsidRPr="00ED76A8">
        <w:rPr>
          <w:b/>
          <w:bCs/>
        </w:rPr>
        <w:t>7</w:t>
      </w:r>
      <w:proofErr w:type="gramEnd"/>
      <w:r w:rsidRPr="00ED76A8">
        <w:rPr>
          <w:b/>
          <w:bCs/>
        </w:rPr>
        <w:t xml:space="preserve"> aziende partner</w:t>
      </w:r>
      <w:r>
        <w:t xml:space="preserve"> appartenenti a diversi settori produttivi e un </w:t>
      </w:r>
      <w:r w:rsidRPr="00ED76A8">
        <w:rPr>
          <w:b/>
          <w:bCs/>
        </w:rPr>
        <w:t>ampio partenariato operativo e di rete</w:t>
      </w:r>
      <w:r>
        <w:t xml:space="preserve"> composto da enti del terzo settore, enti territoriali, realtà esperte in welfare, organizzazioni sindacali e datoriali e istituzioni pubbliche. Insieme, i soggetti coinvolti intendono generare un impatto che vada oltre il perimetro aziendale, rafforzando le reti di prossimità e la cultura del welfare condiviso.</w:t>
      </w:r>
    </w:p>
    <w:p w14:paraId="27BA5AC2" w14:textId="24D55DAF" w:rsidR="003323DB" w:rsidRDefault="003323DB" w:rsidP="003323DB">
      <w:pPr>
        <w:spacing w:line="360" w:lineRule="auto"/>
        <w:jc w:val="both"/>
      </w:pPr>
      <w:r>
        <w:t xml:space="preserve">Il progetto si articola in </w:t>
      </w:r>
      <w:r w:rsidRPr="00ED76A8">
        <w:rPr>
          <w:b/>
          <w:bCs/>
        </w:rPr>
        <w:t>due macro-fasi</w:t>
      </w:r>
      <w:r>
        <w:t xml:space="preserve"> complementari. La prima, “</w:t>
      </w:r>
      <w:r w:rsidRPr="00ED76A8">
        <w:rPr>
          <w:b/>
          <w:bCs/>
        </w:rPr>
        <w:t>Costruzione della rete di welfare</w:t>
      </w:r>
      <w:r>
        <w:t xml:space="preserve">”, è dedicata all’attivazione territoriale e alla co-progettazione attraverso una borsa di animazione territoriale, tavoli di confronto, </w:t>
      </w:r>
      <w:r w:rsidRPr="003323DB">
        <w:t xml:space="preserve">project work di co-design, webinar, workshop, focus group e attività di storytelling. </w:t>
      </w:r>
      <w:r>
        <w:t xml:space="preserve">Output principale sarà la </w:t>
      </w:r>
      <w:r w:rsidRPr="00ED76A8">
        <w:rPr>
          <w:b/>
          <w:bCs/>
        </w:rPr>
        <w:t>sottoscrizione del Protocollo di rete per il welfare territoriale</w:t>
      </w:r>
      <w:r>
        <w:t>.</w:t>
      </w:r>
    </w:p>
    <w:p w14:paraId="6A97F449" w14:textId="75335A9D" w:rsidR="003323DB" w:rsidRDefault="003323DB" w:rsidP="003323DB">
      <w:pPr>
        <w:spacing w:line="360" w:lineRule="auto"/>
        <w:jc w:val="both"/>
      </w:pPr>
      <w:r>
        <w:t>La seconda, “</w:t>
      </w:r>
      <w:r w:rsidRPr="00ED76A8">
        <w:rPr>
          <w:b/>
          <w:bCs/>
        </w:rPr>
        <w:t>Interventi di welfare (inter)aziendale</w:t>
      </w:r>
      <w:r>
        <w:t xml:space="preserve">”, traduce il lavoro di rete in azioni concrete per le imprese, con consulenze specialistiche, sostegno strategico, formazione, action </w:t>
      </w:r>
      <w:proofErr w:type="spellStart"/>
      <w:r>
        <w:t>research</w:t>
      </w:r>
      <w:proofErr w:type="spellEnd"/>
      <w:r>
        <w:t xml:space="preserve"> e project work partecipati, fino alla </w:t>
      </w:r>
      <w:r w:rsidRPr="00F44D7C">
        <w:rPr>
          <w:b/>
          <w:bCs/>
        </w:rPr>
        <w:t>definizione dei piani di welfare aziendali e all’attivazione delle dotazioni</w:t>
      </w:r>
      <w:r>
        <w:t>.</w:t>
      </w:r>
    </w:p>
    <w:p w14:paraId="6B831F2C" w14:textId="35A10C04" w:rsidR="003323DB" w:rsidRDefault="003323DB" w:rsidP="003323DB">
      <w:pPr>
        <w:spacing w:line="360" w:lineRule="auto"/>
        <w:jc w:val="both"/>
      </w:pPr>
      <w:r>
        <w:lastRenderedPageBreak/>
        <w:t>Saranno coinvolti oltre 130 destinatari: 80 dipendenti delle aziende partner e almeno 50 partecipanti esterni nella prima fase di sensibilizzazione territoriale.</w:t>
      </w:r>
    </w:p>
    <w:p w14:paraId="10F4BC2B" w14:textId="77777777" w:rsidR="00F44D7C" w:rsidRDefault="003323DB" w:rsidP="003323DB">
      <w:pPr>
        <w:spacing w:line="360" w:lineRule="auto"/>
        <w:jc w:val="both"/>
      </w:pPr>
      <w:r>
        <w:t>“</w:t>
      </w:r>
      <w:proofErr w:type="spellStart"/>
      <w:r>
        <w:t>WeGEN</w:t>
      </w:r>
      <w:proofErr w:type="spellEnd"/>
      <w:r>
        <w:t xml:space="preserve">” intende così favorire un </w:t>
      </w:r>
      <w:r w:rsidRPr="00C82651">
        <w:rPr>
          <w:b/>
          <w:bCs/>
        </w:rPr>
        <w:t>cambiamento culturale e organizzativo duraturo</w:t>
      </w:r>
      <w:r>
        <w:t>, in cui il benessere delle persone diventa motore di innovazione e sviluppo locale.</w:t>
      </w:r>
    </w:p>
    <w:p w14:paraId="366970F6" w14:textId="4760A85A" w:rsidR="00F44D7C" w:rsidRDefault="00F44D7C" w:rsidP="00F44D7C">
      <w:pPr>
        <w:spacing w:line="360" w:lineRule="auto"/>
        <w:jc w:val="both"/>
      </w:pPr>
      <w:r>
        <w:t xml:space="preserve">Il progetto sostiene, infatti, la sperimentazione di </w:t>
      </w:r>
      <w:r w:rsidRPr="00C82651">
        <w:rPr>
          <w:b/>
          <w:bCs/>
        </w:rPr>
        <w:t>modelli di welfare personalizzati</w:t>
      </w:r>
      <w:r>
        <w:t xml:space="preserve">, integrando misure per la genitorialità, la salute e il benessere psico-fisico, la gestione del tempo, la valorizzazione della diversità e la partecipazione attiva dei lavoratori. L’obiettivo non è solo ampliare i servizi, ma </w:t>
      </w:r>
      <w:r w:rsidRPr="00F8533A">
        <w:rPr>
          <w:b/>
          <w:bCs/>
        </w:rPr>
        <w:t>ripensare le relazioni interne</w:t>
      </w:r>
      <w:r>
        <w:t>, migliorando la qualità dell’ambiente di lavoro e la capacità dell’impresa di prendersi cura delle proprie persone.</w:t>
      </w:r>
      <w:r w:rsidR="00C82651">
        <w:t xml:space="preserve"> Sul piano interaziendale e territoriale, </w:t>
      </w:r>
      <w:proofErr w:type="spellStart"/>
      <w:r w:rsidR="00F8533A">
        <w:t>W</w:t>
      </w:r>
      <w:r w:rsidR="00C82651">
        <w:t>e</w:t>
      </w:r>
      <w:r w:rsidR="00F8533A">
        <w:t>GEN</w:t>
      </w:r>
      <w:proofErr w:type="spellEnd"/>
      <w:r w:rsidR="00C82651">
        <w:t xml:space="preserve"> intende </w:t>
      </w:r>
      <w:r w:rsidR="00C82651" w:rsidRPr="00F8533A">
        <w:rPr>
          <w:b/>
          <w:bCs/>
        </w:rPr>
        <w:t>costruire una rete stabile di collaborazione tra imprese, istituzioni e realtà sociali</w:t>
      </w:r>
      <w:r w:rsidR="00C82651">
        <w:t>, per cond</w:t>
      </w:r>
      <w:r>
        <w:t>ividere</w:t>
      </w:r>
      <w:r w:rsidR="00C82651">
        <w:t xml:space="preserve"> </w:t>
      </w:r>
      <w:r>
        <w:t>strumenti, buone pratiche e modelli di governance del welfare. Attraverso laboratori</w:t>
      </w:r>
      <w:r w:rsidR="00C82651">
        <w:t xml:space="preserve"> </w:t>
      </w:r>
      <w:r>
        <w:t>tematici, co-progettazioni e azioni di networking, il progetto favorirà il dialogo tra</w:t>
      </w:r>
      <w:r w:rsidR="00C82651">
        <w:t xml:space="preserve"> </w:t>
      </w:r>
      <w:r>
        <w:t>aziende, esperti, parti sociali, istituzioni, ecc. contribuendo alla creazione di un</w:t>
      </w:r>
      <w:r w:rsidR="00C82651">
        <w:t xml:space="preserve"> </w:t>
      </w:r>
      <w:r>
        <w:t>ecosistema generativo di benessere diffuso.</w:t>
      </w:r>
    </w:p>
    <w:p w14:paraId="280CF429" w14:textId="3564E8B8" w:rsidR="00F44D7C" w:rsidRDefault="00F44D7C" w:rsidP="00F44D7C">
      <w:pPr>
        <w:spacing w:line="360" w:lineRule="auto"/>
        <w:jc w:val="both"/>
      </w:pPr>
      <w:r>
        <w:t xml:space="preserve">In linea con le finalità dell’Avviso, </w:t>
      </w:r>
      <w:proofErr w:type="spellStart"/>
      <w:r>
        <w:t>WeGEN</w:t>
      </w:r>
      <w:proofErr w:type="spellEnd"/>
      <w:r>
        <w:t xml:space="preserve"> fornirà alle </w:t>
      </w:r>
      <w:r w:rsidR="00C82651">
        <w:t xml:space="preserve">imprese </w:t>
      </w:r>
      <w:r w:rsidR="00C82651" w:rsidRPr="00E146F5">
        <w:rPr>
          <w:b/>
          <w:bCs/>
        </w:rPr>
        <w:t>strumenti di monitoraggio e valutazione dell’impatto sociale</w:t>
      </w:r>
      <w:r w:rsidR="00C82651">
        <w:t>, misurando i benefici</w:t>
      </w:r>
      <w:r>
        <w:t xml:space="preserve"> del</w:t>
      </w:r>
      <w:r w:rsidR="00C82651">
        <w:t xml:space="preserve"> </w:t>
      </w:r>
      <w:r>
        <w:t>welfare in termini di benessere, produttività, attrattività e coesione organizzativa.</w:t>
      </w:r>
    </w:p>
    <w:p w14:paraId="040C0687" w14:textId="0CF95D8D" w:rsidR="00F44D7C" w:rsidRDefault="00F44D7C" w:rsidP="00F44D7C">
      <w:pPr>
        <w:spacing w:line="360" w:lineRule="auto"/>
        <w:jc w:val="both"/>
      </w:pPr>
      <w:r>
        <w:t xml:space="preserve">In prospettiva, </w:t>
      </w:r>
      <w:proofErr w:type="spellStart"/>
      <w:r>
        <w:t>WeGEN</w:t>
      </w:r>
      <w:proofErr w:type="spellEnd"/>
      <w:r>
        <w:t xml:space="preserve"> mira a </w:t>
      </w:r>
      <w:r w:rsidRPr="00E146F5">
        <w:rPr>
          <w:b/>
          <w:bCs/>
        </w:rPr>
        <w:t>consolidare un modello di welfare generativo replicabile</w:t>
      </w:r>
      <w:r w:rsidR="00C82651" w:rsidRPr="00E146F5">
        <w:rPr>
          <w:b/>
          <w:bCs/>
        </w:rPr>
        <w:t xml:space="preserve"> </w:t>
      </w:r>
      <w:r w:rsidRPr="00E146F5">
        <w:rPr>
          <w:b/>
          <w:bCs/>
        </w:rPr>
        <w:t>in altri contesti produttivi</w:t>
      </w:r>
      <w:r>
        <w:t>, attraverso la documentazione delle esperienze, lo storytelling</w:t>
      </w:r>
      <w:r w:rsidR="00C82651">
        <w:t xml:space="preserve"> </w:t>
      </w:r>
      <w:r>
        <w:t>dei risultati e l’attivazione di una comunità di pratica regionale. Le aziende partner,</w:t>
      </w:r>
      <w:r w:rsidR="00C82651">
        <w:t xml:space="preserve"> </w:t>
      </w:r>
      <w:r>
        <w:t>sostenute dalla rete territoriale, si impegnano a proseguire il percorso oltre la durata del</w:t>
      </w:r>
      <w:r w:rsidR="00C82651">
        <w:t xml:space="preserve"> </w:t>
      </w:r>
      <w:r>
        <w:t xml:space="preserve">finanziamento, </w:t>
      </w:r>
      <w:r w:rsidRPr="00E146F5">
        <w:rPr>
          <w:b/>
          <w:bCs/>
        </w:rPr>
        <w:t>integrando il welfare nelle proprie strategie di sviluppo e sostenibilità</w:t>
      </w:r>
      <w:r>
        <w:t>.</w:t>
      </w:r>
    </w:p>
    <w:p w14:paraId="212A060C" w14:textId="5B5B2D51" w:rsidR="00A65BAB" w:rsidRDefault="00F44D7C" w:rsidP="00F44D7C">
      <w:pPr>
        <w:spacing w:line="360" w:lineRule="auto"/>
        <w:jc w:val="both"/>
      </w:pPr>
      <w:r>
        <w:t xml:space="preserve">In sintesi, </w:t>
      </w:r>
      <w:proofErr w:type="spellStart"/>
      <w:r>
        <w:t>WeGEN</w:t>
      </w:r>
      <w:proofErr w:type="spellEnd"/>
      <w:r>
        <w:t xml:space="preserve"> vuole </w:t>
      </w:r>
      <w:r w:rsidRPr="00E146F5">
        <w:rPr>
          <w:b/>
          <w:bCs/>
        </w:rPr>
        <w:t>rendere il welfare un fattore di innovazione organizzativa e</w:t>
      </w:r>
      <w:r w:rsidR="00C82651" w:rsidRPr="00E146F5">
        <w:rPr>
          <w:b/>
          <w:bCs/>
        </w:rPr>
        <w:t xml:space="preserve"> </w:t>
      </w:r>
      <w:r w:rsidRPr="00E146F5">
        <w:rPr>
          <w:b/>
          <w:bCs/>
        </w:rPr>
        <w:t>sociale</w:t>
      </w:r>
      <w:r>
        <w:t>, capace di migliorare la qualità della vita lavorativa, rafforzare il senso di</w:t>
      </w:r>
      <w:r w:rsidR="00C82651">
        <w:t xml:space="preserve"> </w:t>
      </w:r>
      <w:r>
        <w:t>appartenenza e generare impatto positivo sul territorio, contribuendo alla crescita</w:t>
      </w:r>
      <w:r w:rsidR="00C82651">
        <w:t xml:space="preserve"> </w:t>
      </w:r>
      <w:r>
        <w:t>sostenibile e inclusiva del sistema produttivo veneto.</w:t>
      </w:r>
      <w:r w:rsidR="003323DB">
        <w:cr/>
      </w:r>
    </w:p>
    <w:p w14:paraId="24EDABEB" w14:textId="77777777" w:rsidR="00A65BAB" w:rsidRDefault="00A65BAB" w:rsidP="00E83972">
      <w:pPr>
        <w:jc w:val="both"/>
      </w:pPr>
    </w:p>
    <w:sectPr w:rsidR="00A65B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219"/>
    <w:multiLevelType w:val="hybridMultilevel"/>
    <w:tmpl w:val="E89E7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25B2"/>
    <w:multiLevelType w:val="hybridMultilevel"/>
    <w:tmpl w:val="FC1A0F10"/>
    <w:lvl w:ilvl="0" w:tplc="90301F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C6795"/>
    <w:multiLevelType w:val="hybridMultilevel"/>
    <w:tmpl w:val="58C620F0"/>
    <w:lvl w:ilvl="0" w:tplc="90301F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C727C"/>
    <w:multiLevelType w:val="hybridMultilevel"/>
    <w:tmpl w:val="6B18143A"/>
    <w:lvl w:ilvl="0" w:tplc="90301F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C1911"/>
    <w:multiLevelType w:val="hybridMultilevel"/>
    <w:tmpl w:val="21FC359C"/>
    <w:lvl w:ilvl="0" w:tplc="90301F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936342">
    <w:abstractNumId w:val="0"/>
  </w:num>
  <w:num w:numId="2" w16cid:durableId="1599828454">
    <w:abstractNumId w:val="3"/>
  </w:num>
  <w:num w:numId="3" w16cid:durableId="336006488">
    <w:abstractNumId w:val="1"/>
  </w:num>
  <w:num w:numId="4" w16cid:durableId="1716077983">
    <w:abstractNumId w:val="2"/>
  </w:num>
  <w:num w:numId="5" w16cid:durableId="1557737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72"/>
    <w:rsid w:val="00027467"/>
    <w:rsid w:val="00035E76"/>
    <w:rsid w:val="000428FD"/>
    <w:rsid w:val="000451F9"/>
    <w:rsid w:val="000C4705"/>
    <w:rsid w:val="00195C4A"/>
    <w:rsid w:val="001C028D"/>
    <w:rsid w:val="002B61E2"/>
    <w:rsid w:val="002C2BBD"/>
    <w:rsid w:val="003116BA"/>
    <w:rsid w:val="003323DB"/>
    <w:rsid w:val="00365115"/>
    <w:rsid w:val="003F73E4"/>
    <w:rsid w:val="00426BC9"/>
    <w:rsid w:val="00431752"/>
    <w:rsid w:val="005468E7"/>
    <w:rsid w:val="00563D3E"/>
    <w:rsid w:val="00575F53"/>
    <w:rsid w:val="00584D63"/>
    <w:rsid w:val="005B2168"/>
    <w:rsid w:val="005D3077"/>
    <w:rsid w:val="005E639D"/>
    <w:rsid w:val="006D6555"/>
    <w:rsid w:val="006F74DB"/>
    <w:rsid w:val="007137F5"/>
    <w:rsid w:val="00721BA4"/>
    <w:rsid w:val="007246CC"/>
    <w:rsid w:val="007A1B4A"/>
    <w:rsid w:val="007A7E99"/>
    <w:rsid w:val="007B2FC5"/>
    <w:rsid w:val="007D73AE"/>
    <w:rsid w:val="007E63E8"/>
    <w:rsid w:val="008277A7"/>
    <w:rsid w:val="0086025C"/>
    <w:rsid w:val="008F6F13"/>
    <w:rsid w:val="0092249C"/>
    <w:rsid w:val="009247CD"/>
    <w:rsid w:val="009B6622"/>
    <w:rsid w:val="009C1EFE"/>
    <w:rsid w:val="00A46D31"/>
    <w:rsid w:val="00A65BAB"/>
    <w:rsid w:val="00A66AE5"/>
    <w:rsid w:val="00A66E99"/>
    <w:rsid w:val="00AD28B7"/>
    <w:rsid w:val="00AF3A57"/>
    <w:rsid w:val="00B0267E"/>
    <w:rsid w:val="00C82651"/>
    <w:rsid w:val="00CD7BF5"/>
    <w:rsid w:val="00D339A8"/>
    <w:rsid w:val="00DC4242"/>
    <w:rsid w:val="00E146F5"/>
    <w:rsid w:val="00E72671"/>
    <w:rsid w:val="00E83972"/>
    <w:rsid w:val="00ED76A8"/>
    <w:rsid w:val="00F346A2"/>
    <w:rsid w:val="00F4296A"/>
    <w:rsid w:val="00F44D7C"/>
    <w:rsid w:val="00F8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8296"/>
  <w15:chartTrackingRefBased/>
  <w15:docId w15:val="{16F888DD-934A-4F15-A53C-BC28966D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3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3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3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3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3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3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3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3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39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39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39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39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39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39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3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3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39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39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39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39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3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Molinaro</dc:creator>
  <cp:keywords/>
  <dc:description/>
  <cp:lastModifiedBy>Federica Foschi</cp:lastModifiedBy>
  <cp:revision>2</cp:revision>
  <dcterms:created xsi:type="dcterms:W3CDTF">2025-12-23T10:21:00Z</dcterms:created>
  <dcterms:modified xsi:type="dcterms:W3CDTF">2025-12-23T10:21:00Z</dcterms:modified>
</cp:coreProperties>
</file>